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5B4" w:rsidRDefault="008B25B4" w:rsidP="008B25B4">
      <w:pPr>
        <w:tabs>
          <w:tab w:val="left" w:pos="4320"/>
        </w:tabs>
        <w:rPr>
          <w:rFonts w:ascii="Tw Cen MT Condensed" w:hAnsi="Tw Cen MT Condensed"/>
          <w:sz w:val="20"/>
          <w:szCs w:val="20"/>
        </w:rPr>
      </w:pPr>
      <w:r>
        <w:rPr>
          <w:rFonts w:ascii="Tw Cen MT Condensed" w:hAnsi="Tw Cen MT Condensed"/>
          <w:sz w:val="20"/>
          <w:szCs w:val="20"/>
        </w:rPr>
        <w:t>January 5, 2012 – RA Counseling</w:t>
      </w:r>
    </w:p>
    <w:p w:rsidR="008B25B4" w:rsidRDefault="008B25B4" w:rsidP="008B25B4">
      <w:pPr>
        <w:tabs>
          <w:tab w:val="left" w:pos="4320"/>
        </w:tabs>
        <w:rPr>
          <w:rFonts w:ascii="Tw Cen MT Condensed" w:hAnsi="Tw Cen MT Condensed"/>
          <w:sz w:val="20"/>
          <w:szCs w:val="20"/>
        </w:rPr>
      </w:pPr>
      <w:r>
        <w:rPr>
          <w:rFonts w:ascii="Tw Cen MT Condensed" w:hAnsi="Tw Cen MT Condensed"/>
          <w:sz w:val="20"/>
          <w:szCs w:val="20"/>
        </w:rPr>
        <w:t>Change Element Goal:  Professional Growth</w:t>
      </w:r>
    </w:p>
    <w:p w:rsidR="008F4BAC" w:rsidRDefault="008B25B4" w:rsidP="008B25B4">
      <w:pPr>
        <w:tabs>
          <w:tab w:val="left" w:pos="4320"/>
        </w:tabs>
        <w:rPr>
          <w:rFonts w:ascii="Tw Cen MT Condensed" w:hAnsi="Tw Cen MT Condensed"/>
          <w:sz w:val="20"/>
          <w:szCs w:val="20"/>
        </w:rPr>
      </w:pPr>
      <w:r>
        <w:rPr>
          <w:rFonts w:ascii="Tw Cen MT Condensed" w:hAnsi="Tw Cen MT Condensed"/>
          <w:sz w:val="20"/>
          <w:szCs w:val="20"/>
        </w:rPr>
        <w:t>Coordinated &amp; attended 2</w:t>
      </w:r>
      <w:r w:rsidRPr="008B25B4">
        <w:rPr>
          <w:rFonts w:ascii="Tw Cen MT Condensed" w:hAnsi="Tw Cen MT Condensed"/>
          <w:sz w:val="20"/>
          <w:szCs w:val="20"/>
          <w:vertAlign w:val="superscript"/>
        </w:rPr>
        <w:t>nd</w:t>
      </w:r>
      <w:r>
        <w:rPr>
          <w:rFonts w:ascii="Tw Cen MT Condensed" w:hAnsi="Tw Cen MT Condensed"/>
          <w:sz w:val="20"/>
          <w:szCs w:val="20"/>
        </w:rPr>
        <w:t xml:space="preserve"> grade team meeting with GE Coordinator Shirley Lindburg to have a mini in-service regarding use &amp; interpretation of the CogAT.  Met in the computer lab to review recent data and discuss implications for student learning, as well as GE identification.  Logged in to cogat.com to access way of obtaining more detailed report &amp; suggested goals for each student based off of the CogAT.</w:t>
      </w:r>
    </w:p>
    <w:p w:rsidR="008F4BAC" w:rsidRDefault="008F4BAC" w:rsidP="008B25B4">
      <w:pPr>
        <w:tabs>
          <w:tab w:val="left" w:pos="4320"/>
        </w:tabs>
        <w:rPr>
          <w:rFonts w:ascii="Tw Cen MT Condensed" w:hAnsi="Tw Cen MT Condensed"/>
          <w:sz w:val="20"/>
          <w:szCs w:val="20"/>
        </w:rPr>
      </w:pPr>
      <w:r>
        <w:rPr>
          <w:rFonts w:ascii="Tw Cen MT Condensed" w:hAnsi="Tw Cen MT Condensed"/>
          <w:sz w:val="20"/>
          <w:szCs w:val="20"/>
        </w:rPr>
        <w:t>Change Element Goal:  Enhance Communications</w:t>
      </w:r>
    </w:p>
    <w:p w:rsidR="008B25B4" w:rsidRDefault="008B25B4" w:rsidP="008B25B4">
      <w:pPr>
        <w:tabs>
          <w:tab w:val="left" w:pos="4320"/>
        </w:tabs>
        <w:rPr>
          <w:rFonts w:ascii="Tw Cen MT Condensed" w:hAnsi="Tw Cen MT Condensed"/>
          <w:sz w:val="20"/>
          <w:szCs w:val="20"/>
        </w:rPr>
      </w:pPr>
      <w:r>
        <w:rPr>
          <w:rFonts w:ascii="Tw Cen MT Condensed" w:hAnsi="Tw Cen MT Condensed"/>
          <w:sz w:val="20"/>
          <w:szCs w:val="20"/>
        </w:rPr>
        <w:t>Met with small team including CSCT, administrator &amp; teacher to problem solve student behavior.</w:t>
      </w:r>
    </w:p>
    <w:p w:rsidR="008B25B4" w:rsidRDefault="008B25B4" w:rsidP="008B25B4">
      <w:pPr>
        <w:tabs>
          <w:tab w:val="left" w:pos="4320"/>
        </w:tabs>
        <w:rPr>
          <w:rFonts w:ascii="Tw Cen MT Condensed" w:hAnsi="Tw Cen MT Condensed"/>
          <w:sz w:val="20"/>
          <w:szCs w:val="20"/>
        </w:rPr>
      </w:pPr>
      <w:r>
        <w:rPr>
          <w:rFonts w:ascii="Tw Cen MT Condensed" w:hAnsi="Tw Cen MT Condensed"/>
          <w:sz w:val="20"/>
          <w:szCs w:val="20"/>
        </w:rPr>
        <w:t xml:space="preserve">Connected with FCC &amp; Jack of East Missoula Community Center to pick date for Family </w:t>
      </w:r>
      <w:r w:rsidR="008F4BAC">
        <w:rPr>
          <w:rFonts w:ascii="Tw Cen MT Condensed" w:hAnsi="Tw Cen MT Condensed"/>
          <w:sz w:val="20"/>
          <w:szCs w:val="20"/>
        </w:rPr>
        <w:t>night --</w:t>
      </w:r>
      <w:r>
        <w:rPr>
          <w:rFonts w:ascii="Tw Cen MT Condensed" w:hAnsi="Tw Cen MT Condensed"/>
          <w:sz w:val="20"/>
          <w:szCs w:val="20"/>
        </w:rPr>
        <w:t xml:space="preserve"> looking towards Fridays in February.</w:t>
      </w:r>
    </w:p>
    <w:p w:rsidR="008B25B4" w:rsidRDefault="008B25B4" w:rsidP="008B25B4">
      <w:pPr>
        <w:tabs>
          <w:tab w:val="left" w:pos="4320"/>
        </w:tabs>
        <w:rPr>
          <w:rFonts w:ascii="Tw Cen MT Condensed" w:hAnsi="Tw Cen MT Condensed"/>
          <w:sz w:val="20"/>
          <w:szCs w:val="20"/>
        </w:rPr>
      </w:pPr>
      <w:r>
        <w:rPr>
          <w:rFonts w:ascii="Tw Cen MT Condensed" w:hAnsi="Tw Cen MT Condensed"/>
          <w:sz w:val="20"/>
          <w:szCs w:val="20"/>
        </w:rPr>
        <w:t xml:space="preserve">Talked with Tom Benson of Missoula Cultural Council regarding Sister City – possibility of connecting with a school in New Zealand.  </w:t>
      </w:r>
    </w:p>
    <w:p w:rsidR="008B25B4" w:rsidRDefault="008B25B4" w:rsidP="008B25B4">
      <w:pPr>
        <w:tabs>
          <w:tab w:val="left" w:pos="4320"/>
        </w:tabs>
        <w:rPr>
          <w:rFonts w:ascii="Tw Cen MT Condensed" w:hAnsi="Tw Cen MT Condensed"/>
          <w:sz w:val="20"/>
          <w:szCs w:val="20"/>
        </w:rPr>
      </w:pPr>
    </w:p>
    <w:p w:rsidR="008B25B4" w:rsidRDefault="008B25B4" w:rsidP="008B25B4">
      <w:pPr>
        <w:tabs>
          <w:tab w:val="left" w:pos="4320"/>
        </w:tabs>
        <w:rPr>
          <w:rFonts w:ascii="Tw Cen MT Condensed" w:hAnsi="Tw Cen MT Condensed"/>
          <w:sz w:val="20"/>
          <w:szCs w:val="20"/>
        </w:rPr>
      </w:pPr>
      <w:r>
        <w:rPr>
          <w:rFonts w:ascii="Tw Cen MT Condensed" w:hAnsi="Tw Cen MT Condensed"/>
          <w:sz w:val="20"/>
          <w:szCs w:val="20"/>
        </w:rPr>
        <w:t xml:space="preserve"> </w:t>
      </w:r>
    </w:p>
    <w:p w:rsidR="00A37E27" w:rsidRDefault="00A37E27"/>
    <w:sectPr w:rsidR="00A37E27" w:rsidSect="00A37E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w Cen MT Condensed">
    <w:panose1 w:val="020B0606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25B4"/>
    <w:rsid w:val="008B25B4"/>
    <w:rsid w:val="008F4BAC"/>
    <w:rsid w:val="00A37E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5B4"/>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132</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1</cp:revision>
  <dcterms:created xsi:type="dcterms:W3CDTF">2012-01-06T16:53:00Z</dcterms:created>
  <dcterms:modified xsi:type="dcterms:W3CDTF">2012-01-06T17:05:00Z</dcterms:modified>
</cp:coreProperties>
</file>